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976E1" w14:textId="17FC00B5" w:rsidR="00887E7A" w:rsidRDefault="00DB15C8" w:rsidP="00DB15C8">
      <w:pPr>
        <w:jc w:val="center"/>
        <w:rPr>
          <w:b/>
          <w:bCs/>
          <w:sz w:val="28"/>
          <w:szCs w:val="28"/>
          <w:rtl/>
        </w:rPr>
      </w:pPr>
      <w:r w:rsidRPr="00DB15C8">
        <w:rPr>
          <w:rFonts w:hint="cs"/>
          <w:b/>
          <w:bCs/>
          <w:sz w:val="28"/>
          <w:szCs w:val="28"/>
          <w:rtl/>
        </w:rPr>
        <w:t xml:space="preserve">המוח המוטורי והפרעות תנועה </w:t>
      </w:r>
      <w:r w:rsidRPr="00DB15C8">
        <w:rPr>
          <w:b/>
          <w:bCs/>
          <w:sz w:val="28"/>
          <w:szCs w:val="28"/>
          <w:rtl/>
        </w:rPr>
        <w:t>–</w:t>
      </w:r>
      <w:r w:rsidRPr="00DB15C8">
        <w:rPr>
          <w:rFonts w:hint="cs"/>
          <w:b/>
          <w:bCs/>
          <w:sz w:val="28"/>
          <w:szCs w:val="28"/>
          <w:rtl/>
        </w:rPr>
        <w:t xml:space="preserve"> סיכום הרצאה</w:t>
      </w:r>
    </w:p>
    <w:p w14:paraId="466745D1" w14:textId="781168A5" w:rsidR="00DB15C8" w:rsidRDefault="00DB15C8" w:rsidP="00DB15C8">
      <w:pPr>
        <w:rPr>
          <w:sz w:val="24"/>
          <w:szCs w:val="24"/>
          <w:rtl/>
        </w:rPr>
      </w:pPr>
      <w:r>
        <w:rPr>
          <w:rFonts w:hint="cs"/>
          <w:sz w:val="24"/>
          <w:szCs w:val="24"/>
          <w:rtl/>
        </w:rPr>
        <w:t xml:space="preserve">ביצוע תנועה כולל שלושה שלבים עיקריים: 1 תכנון </w:t>
      </w:r>
      <w:r w:rsidR="00715910">
        <w:rPr>
          <w:rFonts w:hint="cs"/>
          <w:sz w:val="24"/>
          <w:szCs w:val="24"/>
          <w:rtl/>
        </w:rPr>
        <w:t xml:space="preserve">תנועה </w:t>
      </w:r>
      <w:r>
        <w:rPr>
          <w:rFonts w:hint="cs"/>
          <w:sz w:val="24"/>
          <w:szCs w:val="24"/>
          <w:rtl/>
        </w:rPr>
        <w:t>והוראה לפעולה- במערכת העצבים המרכזית (המוח)  2 העברת המידע החשמלי מהמוח דרך חוט השדרה  3- פקודה ע"י נוירון מוטורי היוצא מחוט השדרה ומפעיל א</w:t>
      </w:r>
      <w:r w:rsidR="00715910">
        <w:rPr>
          <w:rFonts w:hint="cs"/>
          <w:sz w:val="24"/>
          <w:szCs w:val="24"/>
          <w:rtl/>
        </w:rPr>
        <w:t>ת</w:t>
      </w:r>
      <w:r>
        <w:rPr>
          <w:rFonts w:hint="cs"/>
          <w:sz w:val="24"/>
          <w:szCs w:val="24"/>
          <w:rtl/>
        </w:rPr>
        <w:t xml:space="preserve"> השריר הרלוונטי.  </w:t>
      </w:r>
    </w:p>
    <w:p w14:paraId="503F81C2" w14:textId="5FAD0068" w:rsidR="00DB15C8" w:rsidRDefault="00DB15C8" w:rsidP="00DB15C8">
      <w:pPr>
        <w:rPr>
          <w:sz w:val="24"/>
          <w:szCs w:val="24"/>
          <w:rtl/>
        </w:rPr>
      </w:pPr>
      <w:r w:rsidRPr="00DB15C8">
        <w:rPr>
          <w:rFonts w:hint="cs"/>
          <w:b/>
          <w:bCs/>
          <w:sz w:val="24"/>
          <w:szCs w:val="24"/>
          <w:rtl/>
        </w:rPr>
        <w:t>רפלקס</w:t>
      </w:r>
      <w:r>
        <w:rPr>
          <w:rFonts w:hint="cs"/>
          <w:sz w:val="24"/>
          <w:szCs w:val="24"/>
          <w:rtl/>
        </w:rPr>
        <w:t xml:space="preserve"> הוא פעולה מוטורית פשוטה ואוטומטית</w:t>
      </w:r>
      <w:r w:rsidR="006831D8">
        <w:rPr>
          <w:rFonts w:hint="cs"/>
          <w:sz w:val="24"/>
          <w:szCs w:val="24"/>
          <w:rtl/>
        </w:rPr>
        <w:t>- בת 3 שלבים עצביים בלבד:</w:t>
      </w:r>
      <w:r w:rsidR="006831D8">
        <w:rPr>
          <w:sz w:val="24"/>
          <w:szCs w:val="24"/>
        </w:rPr>
        <w:t xml:space="preserve"> </w:t>
      </w:r>
      <w:r w:rsidR="006831D8">
        <w:rPr>
          <w:rFonts w:hint="cs"/>
          <w:sz w:val="24"/>
          <w:szCs w:val="24"/>
          <w:rtl/>
        </w:rPr>
        <w:t xml:space="preserve"> 1- </w:t>
      </w:r>
      <w:r>
        <w:rPr>
          <w:rFonts w:hint="cs"/>
          <w:sz w:val="24"/>
          <w:szCs w:val="24"/>
          <w:rtl/>
        </w:rPr>
        <w:t>מידע</w:t>
      </w:r>
      <w:r w:rsidR="006831D8">
        <w:rPr>
          <w:rFonts w:hint="cs"/>
          <w:sz w:val="24"/>
          <w:szCs w:val="24"/>
          <w:rtl/>
        </w:rPr>
        <w:t xml:space="preserve"> חושי</w:t>
      </w:r>
      <w:r>
        <w:rPr>
          <w:rFonts w:hint="cs"/>
          <w:sz w:val="24"/>
          <w:szCs w:val="24"/>
          <w:rtl/>
        </w:rPr>
        <w:t xml:space="preserve"> אודות גירוי מסוכן בעולם החיצוני (כאב, חום), </w:t>
      </w:r>
      <w:r w:rsidR="006831D8">
        <w:rPr>
          <w:rFonts w:hint="cs"/>
          <w:sz w:val="24"/>
          <w:szCs w:val="24"/>
          <w:rtl/>
        </w:rPr>
        <w:t xml:space="preserve">2 - </w:t>
      </w:r>
      <w:r>
        <w:rPr>
          <w:rFonts w:hint="cs"/>
          <w:sz w:val="24"/>
          <w:szCs w:val="24"/>
          <w:rtl/>
        </w:rPr>
        <w:t>"החלטה" להזיז את האיבר הרלוונטי מהגירוי המסוכן</w:t>
      </w:r>
      <w:r w:rsidR="006831D8">
        <w:rPr>
          <w:rFonts w:hint="cs"/>
          <w:sz w:val="24"/>
          <w:szCs w:val="24"/>
          <w:rtl/>
        </w:rPr>
        <w:t xml:space="preserve"> (נלקחת בנוירון בחוט השדרה) </w:t>
      </w:r>
      <w:r>
        <w:rPr>
          <w:rFonts w:hint="cs"/>
          <w:sz w:val="24"/>
          <w:szCs w:val="24"/>
          <w:rtl/>
        </w:rPr>
        <w:t>, ו</w:t>
      </w:r>
      <w:r w:rsidR="006831D8">
        <w:rPr>
          <w:rFonts w:hint="cs"/>
          <w:sz w:val="24"/>
          <w:szCs w:val="24"/>
          <w:rtl/>
        </w:rPr>
        <w:t xml:space="preserve"> 3 - </w:t>
      </w:r>
      <w:r>
        <w:rPr>
          <w:rFonts w:hint="cs"/>
          <w:sz w:val="24"/>
          <w:szCs w:val="24"/>
          <w:rtl/>
        </w:rPr>
        <w:t xml:space="preserve">כיווץ פתאומי וחזק של השריר המתאים. </w:t>
      </w:r>
    </w:p>
    <w:p w14:paraId="5BD1984A" w14:textId="77C65529" w:rsidR="00DB15C8" w:rsidRDefault="00DB15C8" w:rsidP="00DB15C8">
      <w:pPr>
        <w:rPr>
          <w:sz w:val="24"/>
          <w:szCs w:val="24"/>
          <w:rtl/>
        </w:rPr>
      </w:pPr>
      <w:r>
        <w:rPr>
          <w:b/>
          <w:bCs/>
          <w:sz w:val="24"/>
          <w:szCs w:val="24"/>
        </w:rPr>
        <w:t>ALS</w:t>
      </w:r>
      <w:r>
        <w:rPr>
          <w:rFonts w:hint="cs"/>
          <w:b/>
          <w:bCs/>
          <w:sz w:val="24"/>
          <w:szCs w:val="24"/>
          <w:rtl/>
        </w:rPr>
        <w:t xml:space="preserve"> </w:t>
      </w:r>
      <w:r>
        <w:rPr>
          <w:rFonts w:hint="cs"/>
          <w:sz w:val="24"/>
          <w:szCs w:val="24"/>
          <w:rtl/>
        </w:rPr>
        <w:t xml:space="preserve">מחלה של </w:t>
      </w:r>
      <w:r w:rsidR="00757E61">
        <w:rPr>
          <w:rFonts w:hint="cs"/>
          <w:sz w:val="24"/>
          <w:szCs w:val="24"/>
          <w:rtl/>
        </w:rPr>
        <w:t>ה</w:t>
      </w:r>
      <w:r>
        <w:rPr>
          <w:rFonts w:hint="cs"/>
          <w:sz w:val="24"/>
          <w:szCs w:val="24"/>
          <w:rtl/>
        </w:rPr>
        <w:t xml:space="preserve">נוירונים </w:t>
      </w:r>
      <w:r w:rsidR="00757E61">
        <w:rPr>
          <w:rFonts w:hint="cs"/>
          <w:sz w:val="24"/>
          <w:szCs w:val="24"/>
          <w:rtl/>
        </w:rPr>
        <w:t>ה</w:t>
      </w:r>
      <w:r>
        <w:rPr>
          <w:rFonts w:hint="cs"/>
          <w:sz w:val="24"/>
          <w:szCs w:val="24"/>
          <w:rtl/>
        </w:rPr>
        <w:t xml:space="preserve">מוטורים. הפקודה להזזת שרירים (הליכה, דיבור) </w:t>
      </w:r>
      <w:r w:rsidR="00715910">
        <w:rPr>
          <w:rFonts w:hint="cs"/>
          <w:sz w:val="24"/>
          <w:szCs w:val="24"/>
          <w:rtl/>
        </w:rPr>
        <w:t>תקינה ו</w:t>
      </w:r>
      <w:r>
        <w:rPr>
          <w:rFonts w:hint="cs"/>
          <w:sz w:val="24"/>
          <w:szCs w:val="24"/>
          <w:rtl/>
        </w:rPr>
        <w:t xml:space="preserve">יוצאת מהמוח ומגיעה אל חוט השדרה- אבל הנוירונים המוטוריים </w:t>
      </w:r>
      <w:r w:rsidR="00715910">
        <w:rPr>
          <w:rFonts w:hint="cs"/>
          <w:sz w:val="24"/>
          <w:szCs w:val="24"/>
          <w:rtl/>
        </w:rPr>
        <w:t>פגועים ו</w:t>
      </w:r>
      <w:r>
        <w:rPr>
          <w:rFonts w:hint="cs"/>
          <w:sz w:val="24"/>
          <w:szCs w:val="24"/>
          <w:rtl/>
        </w:rPr>
        <w:t xml:space="preserve">לא מפעילים את השרירים הרלוונטיים. </w:t>
      </w:r>
    </w:p>
    <w:p w14:paraId="6D858557" w14:textId="0EBDEEF3" w:rsidR="00DB15C8" w:rsidRDefault="00DB15C8" w:rsidP="00DB15C8">
      <w:pPr>
        <w:rPr>
          <w:sz w:val="24"/>
          <w:szCs w:val="24"/>
          <w:rtl/>
        </w:rPr>
      </w:pPr>
      <w:r>
        <w:rPr>
          <w:rFonts w:hint="cs"/>
          <w:b/>
          <w:bCs/>
          <w:sz w:val="24"/>
          <w:szCs w:val="24"/>
          <w:rtl/>
        </w:rPr>
        <w:t>צרבלום:</w:t>
      </w:r>
      <w:r>
        <w:rPr>
          <w:b/>
          <w:bCs/>
          <w:sz w:val="24"/>
          <w:szCs w:val="24"/>
        </w:rPr>
        <w:t xml:space="preserve"> </w:t>
      </w:r>
      <w:r>
        <w:rPr>
          <w:rFonts w:hint="cs"/>
          <w:sz w:val="24"/>
          <w:szCs w:val="24"/>
          <w:rtl/>
        </w:rPr>
        <w:t xml:space="preserve">"המוח הקטן" </w:t>
      </w:r>
      <w:r>
        <w:rPr>
          <w:sz w:val="24"/>
          <w:szCs w:val="24"/>
          <w:rtl/>
        </w:rPr>
        <w:t>–</w:t>
      </w:r>
      <w:r>
        <w:rPr>
          <w:rFonts w:hint="cs"/>
          <w:sz w:val="24"/>
          <w:szCs w:val="24"/>
          <w:rtl/>
        </w:rPr>
        <w:t xml:space="preserve"> אחראי על תיאום סנסורי-מוטורי : הכוונת תנועה לפי מידע מחוש הראייה (והשמיעה לעיתים). היכולת להפעיל את השרירים באופן התואם את הכיוון\תנועה\מרחק של האובייקט עליו אנו רוצים לפעול (לאחוז כוס הנמצאת על השולחן, תפיסת חפץ שנזרק אלינו).  </w:t>
      </w:r>
      <w:r w:rsidR="00715910">
        <w:rPr>
          <w:rFonts w:hint="cs"/>
          <w:sz w:val="24"/>
          <w:szCs w:val="24"/>
          <w:rtl/>
        </w:rPr>
        <w:t xml:space="preserve">הצרבלום הוא גם איזור שיווי המשקל במוח. </w:t>
      </w:r>
    </w:p>
    <w:p w14:paraId="53C7F831" w14:textId="6151D90F" w:rsidR="00DB15C8" w:rsidRDefault="00DB15C8" w:rsidP="00DB15C8">
      <w:pPr>
        <w:rPr>
          <w:sz w:val="24"/>
          <w:szCs w:val="24"/>
          <w:rtl/>
        </w:rPr>
      </w:pPr>
      <w:r>
        <w:rPr>
          <w:rFonts w:hint="cs"/>
          <w:b/>
          <w:bCs/>
          <w:sz w:val="24"/>
          <w:szCs w:val="24"/>
          <w:rtl/>
        </w:rPr>
        <w:t xml:space="preserve">אטקסיה </w:t>
      </w:r>
      <w:r>
        <w:rPr>
          <w:b/>
          <w:bCs/>
          <w:sz w:val="24"/>
          <w:szCs w:val="24"/>
        </w:rPr>
        <w:t>ATAXIA</w:t>
      </w:r>
      <w:r>
        <w:rPr>
          <w:rFonts w:hint="cs"/>
          <w:b/>
          <w:bCs/>
          <w:sz w:val="24"/>
          <w:szCs w:val="24"/>
          <w:rtl/>
        </w:rPr>
        <w:t xml:space="preserve"> </w:t>
      </w:r>
      <w:r>
        <w:rPr>
          <w:b/>
          <w:bCs/>
          <w:sz w:val="24"/>
          <w:szCs w:val="24"/>
          <w:rtl/>
        </w:rPr>
        <w:t>–</w:t>
      </w:r>
      <w:r>
        <w:rPr>
          <w:rFonts w:hint="cs"/>
          <w:b/>
          <w:bCs/>
          <w:sz w:val="24"/>
          <w:szCs w:val="24"/>
          <w:rtl/>
        </w:rPr>
        <w:t xml:space="preserve"> </w:t>
      </w:r>
      <w:r>
        <w:rPr>
          <w:rFonts w:hint="cs"/>
          <w:sz w:val="24"/>
          <w:szCs w:val="24"/>
          <w:rtl/>
        </w:rPr>
        <w:t xml:space="preserve">פגיעה בצרבלום </w:t>
      </w:r>
      <w:r>
        <w:rPr>
          <w:sz w:val="24"/>
          <w:szCs w:val="24"/>
          <w:rtl/>
        </w:rPr>
        <w:t>–</w:t>
      </w:r>
      <w:r>
        <w:rPr>
          <w:rFonts w:hint="cs"/>
          <w:sz w:val="24"/>
          <w:szCs w:val="24"/>
          <w:rtl/>
        </w:rPr>
        <w:t xml:space="preserve"> התנועות לא מתואמות זו עם זו -ולא מתואמות עם מידע </w:t>
      </w:r>
      <w:r w:rsidR="00757E61">
        <w:rPr>
          <w:rFonts w:hint="cs"/>
          <w:sz w:val="24"/>
          <w:szCs w:val="24"/>
          <w:rtl/>
        </w:rPr>
        <w:t>מ</w:t>
      </w:r>
      <w:r>
        <w:rPr>
          <w:rFonts w:hint="cs"/>
          <w:sz w:val="24"/>
          <w:szCs w:val="24"/>
          <w:rtl/>
        </w:rPr>
        <w:t>חוש הראייה</w:t>
      </w:r>
      <w:r w:rsidR="00423C9E">
        <w:rPr>
          <w:rFonts w:hint="cs"/>
          <w:sz w:val="24"/>
          <w:szCs w:val="24"/>
          <w:rtl/>
        </w:rPr>
        <w:t>: התוצאה</w:t>
      </w:r>
      <w:r>
        <w:rPr>
          <w:rFonts w:hint="cs"/>
          <w:sz w:val="24"/>
          <w:szCs w:val="24"/>
          <w:rtl/>
        </w:rPr>
        <w:t xml:space="preserve"> הליכה ותנועה מגושמת, חוסר יכולת ל</w:t>
      </w:r>
      <w:r w:rsidR="00EE25E7">
        <w:rPr>
          <w:rFonts w:hint="cs"/>
          <w:sz w:val="24"/>
          <w:szCs w:val="24"/>
          <w:rtl/>
        </w:rPr>
        <w:t>בצע</w:t>
      </w:r>
      <w:r>
        <w:rPr>
          <w:rFonts w:hint="cs"/>
          <w:sz w:val="24"/>
          <w:szCs w:val="24"/>
          <w:rtl/>
        </w:rPr>
        <w:t xml:space="preserve"> </w:t>
      </w:r>
      <w:r w:rsidR="00757E61">
        <w:rPr>
          <w:rFonts w:hint="cs"/>
          <w:sz w:val="24"/>
          <w:szCs w:val="24"/>
          <w:rtl/>
        </w:rPr>
        <w:t>תנועות</w:t>
      </w:r>
      <w:r>
        <w:rPr>
          <w:rFonts w:hint="cs"/>
          <w:sz w:val="24"/>
          <w:szCs w:val="24"/>
          <w:rtl/>
        </w:rPr>
        <w:t xml:space="preserve"> </w:t>
      </w:r>
      <w:r w:rsidR="00757E61">
        <w:rPr>
          <w:rFonts w:hint="cs"/>
          <w:sz w:val="24"/>
          <w:szCs w:val="24"/>
          <w:rtl/>
        </w:rPr>
        <w:t>מדויקות</w:t>
      </w:r>
      <w:r w:rsidR="00EE25E7">
        <w:rPr>
          <w:rFonts w:hint="cs"/>
          <w:sz w:val="24"/>
          <w:szCs w:val="24"/>
          <w:rtl/>
        </w:rPr>
        <w:t xml:space="preserve"> ושיווי משקל פגוע. </w:t>
      </w:r>
      <w:r>
        <w:rPr>
          <w:rFonts w:hint="cs"/>
          <w:sz w:val="24"/>
          <w:szCs w:val="24"/>
          <w:rtl/>
        </w:rPr>
        <w:t xml:space="preserve"> </w:t>
      </w:r>
    </w:p>
    <w:p w14:paraId="142F5986" w14:textId="18C452A6" w:rsidR="00DB15C8" w:rsidRDefault="00DB15C8" w:rsidP="00DB15C8">
      <w:pPr>
        <w:rPr>
          <w:sz w:val="24"/>
          <w:szCs w:val="24"/>
          <w:rtl/>
        </w:rPr>
      </w:pPr>
      <w:r>
        <w:rPr>
          <w:rFonts w:hint="cs"/>
          <w:b/>
          <w:bCs/>
          <w:sz w:val="24"/>
          <w:szCs w:val="24"/>
          <w:rtl/>
        </w:rPr>
        <w:t xml:space="preserve">האיזור הקדם -מוטורי: </w:t>
      </w:r>
      <w:r w:rsidR="00757E61">
        <w:rPr>
          <w:rFonts w:hint="cs"/>
          <w:sz w:val="24"/>
          <w:szCs w:val="24"/>
          <w:rtl/>
        </w:rPr>
        <w:t xml:space="preserve">באונה המצחית - </w:t>
      </w:r>
      <w:r>
        <w:rPr>
          <w:rFonts w:hint="cs"/>
          <w:sz w:val="24"/>
          <w:szCs w:val="24"/>
          <w:rtl/>
        </w:rPr>
        <w:t>אחראי על תכנון של פעולה, עוד בטרם היא מתרחשת (לדוגמא- כיצד לחצות רחוב מוצף גשם?). נוירונים באיזור הקדם מוטורי פעילים כאשר קוף מתכנן ללחוץ על כפתור מסויים לפי הוראה, אבל מפסיקים לפעול -כאשר הלחיצה מתבצעת הלכה למעשה</w:t>
      </w:r>
    </w:p>
    <w:p w14:paraId="353F833D" w14:textId="3EA35D1B" w:rsidR="00DB15C8" w:rsidRDefault="00DB15C8" w:rsidP="00DB15C8">
      <w:pPr>
        <w:rPr>
          <w:sz w:val="24"/>
          <w:szCs w:val="24"/>
          <w:rtl/>
        </w:rPr>
      </w:pPr>
      <w:r>
        <w:rPr>
          <w:rFonts w:hint="cs"/>
          <w:b/>
          <w:bCs/>
          <w:sz w:val="24"/>
          <w:szCs w:val="24"/>
          <w:rtl/>
        </w:rPr>
        <w:t xml:space="preserve">אפרקסיה </w:t>
      </w:r>
      <w:r>
        <w:rPr>
          <w:b/>
          <w:bCs/>
          <w:sz w:val="24"/>
          <w:szCs w:val="24"/>
        </w:rPr>
        <w:t>APRAXIA</w:t>
      </w:r>
      <w:r>
        <w:rPr>
          <w:rFonts w:hint="cs"/>
          <w:b/>
          <w:bCs/>
          <w:sz w:val="24"/>
          <w:szCs w:val="24"/>
          <w:rtl/>
        </w:rPr>
        <w:t xml:space="preserve"> </w:t>
      </w:r>
      <w:r>
        <w:rPr>
          <w:b/>
          <w:bCs/>
          <w:sz w:val="24"/>
          <w:szCs w:val="24"/>
          <w:rtl/>
        </w:rPr>
        <w:t>–</w:t>
      </w:r>
      <w:r>
        <w:rPr>
          <w:rFonts w:hint="cs"/>
          <w:b/>
          <w:bCs/>
          <w:sz w:val="24"/>
          <w:szCs w:val="24"/>
          <w:rtl/>
        </w:rPr>
        <w:t xml:space="preserve"> </w:t>
      </w:r>
      <w:r>
        <w:rPr>
          <w:rFonts w:hint="cs"/>
          <w:sz w:val="24"/>
          <w:szCs w:val="24"/>
          <w:rtl/>
        </w:rPr>
        <w:t>פגיעה בתכנון תנועה. החולה יוכל להזיז שרירים ספציפיים באופן פשוט (הרם יד) אך לא יוכל לתכנן ולבצע פעולות מורכבות (</w:t>
      </w:r>
      <w:r w:rsidR="00423C9E">
        <w:rPr>
          <w:rFonts w:hint="cs"/>
          <w:sz w:val="24"/>
          <w:szCs w:val="24"/>
          <w:rtl/>
        </w:rPr>
        <w:t>הכנסת</w:t>
      </w:r>
      <w:r>
        <w:rPr>
          <w:rFonts w:hint="cs"/>
          <w:sz w:val="24"/>
          <w:szCs w:val="24"/>
          <w:rtl/>
        </w:rPr>
        <w:t xml:space="preserve"> מפתח למנעול</w:t>
      </w:r>
      <w:r w:rsidR="00423C9E">
        <w:rPr>
          <w:rFonts w:hint="cs"/>
          <w:sz w:val="24"/>
          <w:szCs w:val="24"/>
          <w:rtl/>
        </w:rPr>
        <w:t>, שימוש בפטיש)</w:t>
      </w:r>
      <w:r>
        <w:rPr>
          <w:rFonts w:hint="cs"/>
          <w:sz w:val="24"/>
          <w:szCs w:val="24"/>
          <w:rtl/>
        </w:rPr>
        <w:t xml:space="preserve"> </w:t>
      </w:r>
    </w:p>
    <w:p w14:paraId="7A6C4155" w14:textId="37787054" w:rsidR="00DB15C8" w:rsidRDefault="00D57F98" w:rsidP="00DB15C8">
      <w:pPr>
        <w:rPr>
          <w:sz w:val="24"/>
          <w:szCs w:val="24"/>
          <w:rtl/>
        </w:rPr>
      </w:pPr>
      <w:r>
        <w:rPr>
          <w:rFonts w:hint="cs"/>
          <w:b/>
          <w:bCs/>
          <w:sz w:val="24"/>
          <w:szCs w:val="24"/>
          <w:rtl/>
        </w:rPr>
        <w:t xml:space="preserve">האיזור המוטורי הראשי </w:t>
      </w:r>
      <w:r>
        <w:rPr>
          <w:b/>
          <w:bCs/>
          <w:sz w:val="24"/>
          <w:szCs w:val="24"/>
        </w:rPr>
        <w:t>M1</w:t>
      </w:r>
      <w:r>
        <w:rPr>
          <w:rFonts w:hint="cs"/>
          <w:b/>
          <w:bCs/>
          <w:sz w:val="24"/>
          <w:szCs w:val="24"/>
          <w:rtl/>
        </w:rPr>
        <w:t xml:space="preserve"> </w:t>
      </w:r>
      <w:r>
        <w:rPr>
          <w:b/>
          <w:bCs/>
          <w:sz w:val="24"/>
          <w:szCs w:val="24"/>
          <w:rtl/>
        </w:rPr>
        <w:t>–</w:t>
      </w:r>
      <w:r>
        <w:rPr>
          <w:rFonts w:hint="cs"/>
          <w:b/>
          <w:bCs/>
          <w:sz w:val="24"/>
          <w:szCs w:val="24"/>
          <w:rtl/>
        </w:rPr>
        <w:t xml:space="preserve"> </w:t>
      </w:r>
      <w:r>
        <w:rPr>
          <w:rFonts w:hint="cs"/>
          <w:sz w:val="24"/>
          <w:szCs w:val="24"/>
          <w:rtl/>
        </w:rPr>
        <w:t xml:space="preserve">רצועה </w:t>
      </w:r>
      <w:r w:rsidR="002A6C07">
        <w:rPr>
          <w:rFonts w:hint="cs"/>
          <w:sz w:val="24"/>
          <w:szCs w:val="24"/>
          <w:rtl/>
        </w:rPr>
        <w:t>ב</w:t>
      </w:r>
      <w:r w:rsidR="00757E61">
        <w:rPr>
          <w:rFonts w:hint="cs"/>
          <w:sz w:val="24"/>
          <w:szCs w:val="24"/>
          <w:rtl/>
        </w:rPr>
        <w:t xml:space="preserve">חלק האחורי של </w:t>
      </w:r>
      <w:r w:rsidR="002A6C07">
        <w:rPr>
          <w:rFonts w:hint="cs"/>
          <w:sz w:val="24"/>
          <w:szCs w:val="24"/>
          <w:rtl/>
        </w:rPr>
        <w:t>האונה המצחית</w:t>
      </w:r>
      <w:r>
        <w:rPr>
          <w:rFonts w:hint="cs"/>
          <w:sz w:val="24"/>
          <w:szCs w:val="24"/>
          <w:rtl/>
        </w:rPr>
        <w:t xml:space="preserve"> </w:t>
      </w:r>
      <w:r>
        <w:rPr>
          <w:sz w:val="24"/>
          <w:szCs w:val="24"/>
          <w:rtl/>
        </w:rPr>
        <w:t>–</w:t>
      </w:r>
      <w:r>
        <w:rPr>
          <w:rFonts w:hint="cs"/>
          <w:sz w:val="24"/>
          <w:szCs w:val="24"/>
          <w:rtl/>
        </w:rPr>
        <w:t xml:space="preserve"> וכל מקטע בה אחראי על מתן פקודה חשמלית להפעלה של איבר שונה. כל איבר מקבל פקודה ממק</w:t>
      </w:r>
      <w:r w:rsidR="002A6C07">
        <w:rPr>
          <w:rFonts w:hint="cs"/>
          <w:sz w:val="24"/>
          <w:szCs w:val="24"/>
          <w:rtl/>
        </w:rPr>
        <w:t>ט</w:t>
      </w:r>
      <w:r>
        <w:rPr>
          <w:rFonts w:hint="cs"/>
          <w:sz w:val="24"/>
          <w:szCs w:val="24"/>
          <w:rtl/>
        </w:rPr>
        <w:t xml:space="preserve">ע אחר ב </w:t>
      </w:r>
      <w:r>
        <w:rPr>
          <w:sz w:val="24"/>
          <w:szCs w:val="24"/>
        </w:rPr>
        <w:t>M1</w:t>
      </w:r>
      <w:r>
        <w:rPr>
          <w:rFonts w:hint="cs"/>
          <w:sz w:val="24"/>
          <w:szCs w:val="24"/>
          <w:rtl/>
        </w:rPr>
        <w:t xml:space="preserve">, וכך קיימים מקטעים להפעלת אצבע מס 1 2 3 4 5 בנפרד, מקטע </w:t>
      </w:r>
      <w:r w:rsidR="00AF3A32">
        <w:rPr>
          <w:rFonts w:hint="cs"/>
          <w:sz w:val="24"/>
          <w:szCs w:val="24"/>
          <w:rtl/>
        </w:rPr>
        <w:t>אחר ה</w:t>
      </w:r>
      <w:r>
        <w:rPr>
          <w:rFonts w:hint="cs"/>
          <w:sz w:val="24"/>
          <w:szCs w:val="24"/>
          <w:rtl/>
        </w:rPr>
        <w:t xml:space="preserve">אחראי על תנועת כף היד, הזרוע, האמה, הכתף וכו'. </w:t>
      </w:r>
    </w:p>
    <w:p w14:paraId="3ED9BB87" w14:textId="523706A0" w:rsidR="00AF3A32" w:rsidRDefault="00AF3A32" w:rsidP="00DB15C8">
      <w:pPr>
        <w:rPr>
          <w:sz w:val="24"/>
          <w:szCs w:val="24"/>
          <w:rtl/>
        </w:rPr>
      </w:pPr>
      <w:r>
        <w:rPr>
          <w:noProof/>
        </w:rPr>
        <w:drawing>
          <wp:inline distT="0" distB="0" distL="0" distR="0" wp14:anchorId="240613E0" wp14:editId="7B520DB0">
            <wp:extent cx="4062730" cy="2162056"/>
            <wp:effectExtent l="0" t="0" r="0" b="0"/>
            <wp:docPr id="2700970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97069" name=""/>
                    <pic:cNvPicPr/>
                  </pic:nvPicPr>
                  <pic:blipFill>
                    <a:blip r:embed="rId4">
                      <a:extLst>
                        <a:ext uri="{96DAC541-7B7A-43D3-8B79-37D633B846F1}">
                          <asvg:svgBlip xmlns:asvg="http://schemas.microsoft.com/office/drawing/2016/SVG/main" r:embed="rId5"/>
                        </a:ext>
                      </a:extLst>
                    </a:blip>
                    <a:stretch>
                      <a:fillRect/>
                    </a:stretch>
                  </pic:blipFill>
                  <pic:spPr>
                    <a:xfrm>
                      <a:off x="0" y="0"/>
                      <a:ext cx="4067241" cy="2164457"/>
                    </a:xfrm>
                    <a:prstGeom prst="rect">
                      <a:avLst/>
                    </a:prstGeom>
                  </pic:spPr>
                </pic:pic>
              </a:graphicData>
            </a:graphic>
          </wp:inline>
        </w:drawing>
      </w:r>
    </w:p>
    <w:p w14:paraId="61022B9D" w14:textId="15475552" w:rsidR="00D57F98" w:rsidRDefault="009B1B8B" w:rsidP="00DB15C8">
      <w:pPr>
        <w:rPr>
          <w:sz w:val="24"/>
          <w:szCs w:val="24"/>
          <w:rtl/>
        </w:rPr>
      </w:pPr>
      <w:r w:rsidRPr="009B1B8B">
        <w:rPr>
          <w:rFonts w:hint="cs"/>
          <w:b/>
          <w:bCs/>
          <w:sz w:val="24"/>
          <w:szCs w:val="24"/>
          <w:rtl/>
        </w:rPr>
        <w:lastRenderedPageBreak/>
        <w:t>ממשק אדם-מכונה</w:t>
      </w:r>
      <w:r>
        <w:rPr>
          <w:rFonts w:hint="cs"/>
          <w:sz w:val="24"/>
          <w:szCs w:val="24"/>
          <w:rtl/>
        </w:rPr>
        <w:t xml:space="preserve">: </w:t>
      </w:r>
      <w:r w:rsidR="00AF3A32">
        <w:rPr>
          <w:rFonts w:hint="cs"/>
          <w:sz w:val="24"/>
          <w:szCs w:val="24"/>
          <w:rtl/>
        </w:rPr>
        <w:t xml:space="preserve">שתל עם </w:t>
      </w:r>
      <w:r>
        <w:rPr>
          <w:rFonts w:hint="cs"/>
          <w:sz w:val="24"/>
          <w:szCs w:val="24"/>
          <w:rtl/>
        </w:rPr>
        <w:t xml:space="preserve">אלקטרודות המונחות על גבי </w:t>
      </w:r>
      <w:r>
        <w:rPr>
          <w:sz w:val="24"/>
          <w:szCs w:val="24"/>
        </w:rPr>
        <w:t xml:space="preserve">M1 </w:t>
      </w:r>
      <w:r>
        <w:rPr>
          <w:rFonts w:hint="cs"/>
          <w:sz w:val="24"/>
          <w:szCs w:val="24"/>
          <w:rtl/>
        </w:rPr>
        <w:t xml:space="preserve"> מסוגלות "לקרוא" את הכוונה המוטורית של אדם משותק- ולהעביר את הפקודות לאיבר מלאכותי (יד, רגל) כדי שיבצע את הפעולה הרצוייה. כרגע קיים רק כטכנולוגיה במעבדה, ולא </w:t>
      </w:r>
      <w:r w:rsidR="002A6C07">
        <w:rPr>
          <w:rFonts w:hint="cs"/>
          <w:sz w:val="24"/>
          <w:szCs w:val="24"/>
          <w:rtl/>
        </w:rPr>
        <w:t xml:space="preserve">זמין לאוכלוסיית הנכים. </w:t>
      </w:r>
    </w:p>
    <w:p w14:paraId="590F7B01" w14:textId="77777777" w:rsidR="00D23DAA" w:rsidRDefault="009B1B8B" w:rsidP="00DB15C8">
      <w:pPr>
        <w:rPr>
          <w:b/>
          <w:bCs/>
          <w:sz w:val="24"/>
          <w:szCs w:val="24"/>
          <w:rtl/>
        </w:rPr>
      </w:pPr>
      <w:r>
        <w:rPr>
          <w:rFonts w:hint="cs"/>
          <w:b/>
          <w:bCs/>
          <w:sz w:val="24"/>
          <w:szCs w:val="24"/>
          <w:rtl/>
        </w:rPr>
        <w:t xml:space="preserve">גרעיני הבסיס: </w:t>
      </w:r>
      <w:r>
        <w:rPr>
          <w:rFonts w:hint="cs"/>
          <w:sz w:val="24"/>
          <w:szCs w:val="24"/>
          <w:rtl/>
        </w:rPr>
        <w:t xml:space="preserve">ממוקמים מתחת לאונה המצחית ומאכסנים את רצף הפעולות הנדרש לתנועה מיומנת (למשל נגינה, הליכה, כתיבה, רכיבה על אופניים). </w:t>
      </w:r>
    </w:p>
    <w:p w14:paraId="54919B00" w14:textId="4D65AED0" w:rsidR="009B1B8B" w:rsidRDefault="009B1B8B" w:rsidP="00DB15C8">
      <w:pPr>
        <w:rPr>
          <w:sz w:val="24"/>
          <w:szCs w:val="24"/>
          <w:rtl/>
        </w:rPr>
      </w:pPr>
      <w:r>
        <w:rPr>
          <w:rFonts w:hint="cs"/>
          <w:b/>
          <w:bCs/>
          <w:sz w:val="24"/>
          <w:szCs w:val="24"/>
          <w:rtl/>
        </w:rPr>
        <w:t>פרקינסון</w:t>
      </w:r>
      <w:r w:rsidR="00D23DAA">
        <w:rPr>
          <w:rFonts w:hint="cs"/>
          <w:b/>
          <w:bCs/>
          <w:sz w:val="24"/>
          <w:szCs w:val="24"/>
          <w:rtl/>
        </w:rPr>
        <w:t xml:space="preserve">: </w:t>
      </w:r>
      <w:r>
        <w:rPr>
          <w:rFonts w:hint="cs"/>
          <w:sz w:val="24"/>
          <w:szCs w:val="24"/>
          <w:rtl/>
        </w:rPr>
        <w:t xml:space="preserve">מחלה של מחסור בדופאמין בגרעיני הבסיס, ותת פעילות שלהם. התוצאה  = תנועה </w:t>
      </w:r>
      <w:r w:rsidR="00D23DAA">
        <w:rPr>
          <w:rFonts w:hint="cs"/>
          <w:sz w:val="24"/>
          <w:szCs w:val="24"/>
          <w:rtl/>
        </w:rPr>
        <w:t xml:space="preserve"> שהיתה</w:t>
      </w:r>
      <w:r w:rsidR="00DA52ED">
        <w:rPr>
          <w:rFonts w:hint="cs"/>
          <w:sz w:val="24"/>
          <w:szCs w:val="24"/>
          <w:rtl/>
        </w:rPr>
        <w:t xml:space="preserve"> </w:t>
      </w:r>
      <w:r>
        <w:rPr>
          <w:rFonts w:hint="cs"/>
          <w:sz w:val="24"/>
          <w:szCs w:val="24"/>
          <w:rtl/>
        </w:rPr>
        <w:t>מיומנת בעבר, הופכת לאיטית</w:t>
      </w:r>
      <w:r w:rsidR="00AF3A32">
        <w:rPr>
          <w:rFonts w:hint="cs"/>
          <w:sz w:val="24"/>
          <w:szCs w:val="24"/>
          <w:rtl/>
        </w:rPr>
        <w:t xml:space="preserve"> ו</w:t>
      </w:r>
      <w:r>
        <w:rPr>
          <w:rFonts w:hint="cs"/>
          <w:sz w:val="24"/>
          <w:szCs w:val="24"/>
          <w:rtl/>
        </w:rPr>
        <w:t xml:space="preserve">לא יציבה. </w:t>
      </w:r>
    </w:p>
    <w:p w14:paraId="1E5BF93D" w14:textId="0816C71B" w:rsidR="009B1B8B" w:rsidRDefault="009B1B8B" w:rsidP="00DB15C8">
      <w:pPr>
        <w:rPr>
          <w:sz w:val="24"/>
          <w:szCs w:val="24"/>
          <w:rtl/>
        </w:rPr>
      </w:pPr>
      <w:r>
        <w:rPr>
          <w:rFonts w:hint="cs"/>
          <w:b/>
          <w:bCs/>
          <w:sz w:val="24"/>
          <w:szCs w:val="24"/>
          <w:rtl/>
        </w:rPr>
        <w:t xml:space="preserve">הנטינגטון </w:t>
      </w:r>
      <w:r>
        <w:rPr>
          <w:rFonts w:hint="cs"/>
          <w:sz w:val="24"/>
          <w:szCs w:val="24"/>
          <w:rtl/>
        </w:rPr>
        <w:t xml:space="preserve">מחלה של הרס גרעיני הבסיס, שגורמת לתנועות לא רצוניות, לא יעילות , ואובדן השליטה על השרירים.  </w:t>
      </w:r>
    </w:p>
    <w:p w14:paraId="1535F22E" w14:textId="2929C6DA" w:rsidR="009B1B8B" w:rsidRDefault="009B1B8B" w:rsidP="00DB15C8">
      <w:pPr>
        <w:rPr>
          <w:sz w:val="24"/>
          <w:szCs w:val="24"/>
          <w:rtl/>
        </w:rPr>
      </w:pPr>
      <w:r>
        <w:rPr>
          <w:rFonts w:hint="cs"/>
          <w:b/>
          <w:bCs/>
          <w:sz w:val="24"/>
          <w:szCs w:val="24"/>
          <w:rtl/>
        </w:rPr>
        <w:t>נוירוני  מראה :</w:t>
      </w:r>
      <w:r>
        <w:rPr>
          <w:b/>
          <w:bCs/>
          <w:sz w:val="24"/>
          <w:szCs w:val="24"/>
        </w:rPr>
        <w:t xml:space="preserve"> </w:t>
      </w:r>
      <w:r>
        <w:rPr>
          <w:rFonts w:hint="cs"/>
          <w:sz w:val="24"/>
          <w:szCs w:val="24"/>
          <w:rtl/>
        </w:rPr>
        <w:t xml:space="preserve">אוסף של נוירונים בעומק האונה המצחית האחורית ומתווכים בין הסנסורי למוטורי- או  למידה ע"י צפייה בחיקוי. לדוגמא: ילד הצופה במורה שכותבת את ה א' 'ב על הלוח, מפנים אילו תנועות עליו לבצע, ומבצע את אותה פעולה (כותב את ה א' ב'). מרבית הלמידה האנושית של מיומנויות </w:t>
      </w:r>
      <w:r>
        <w:rPr>
          <w:sz w:val="24"/>
          <w:szCs w:val="24"/>
          <w:rtl/>
        </w:rPr>
        <w:t>–</w:t>
      </w:r>
      <w:r>
        <w:rPr>
          <w:rFonts w:hint="cs"/>
          <w:sz w:val="24"/>
          <w:szCs w:val="24"/>
          <w:rtl/>
        </w:rPr>
        <w:t xml:space="preserve"> נהיגה, נגינה, אכילה, פעולות בישול טיפוח עצמי ועוד </w:t>
      </w:r>
      <w:r>
        <w:rPr>
          <w:sz w:val="24"/>
          <w:szCs w:val="24"/>
          <w:rtl/>
        </w:rPr>
        <w:t>–</w:t>
      </w:r>
      <w:r>
        <w:rPr>
          <w:rFonts w:hint="cs"/>
          <w:sz w:val="24"/>
          <w:szCs w:val="24"/>
          <w:rtl/>
        </w:rPr>
        <w:t xml:space="preserve"> מבוססות על צפייה +</w:t>
      </w:r>
      <w:r>
        <w:rPr>
          <w:sz w:val="24"/>
          <w:szCs w:val="24"/>
        </w:rPr>
        <w:t xml:space="preserve"> </w:t>
      </w:r>
      <w:r>
        <w:rPr>
          <w:rFonts w:hint="cs"/>
          <w:sz w:val="24"/>
          <w:szCs w:val="24"/>
          <w:rtl/>
        </w:rPr>
        <w:t>חיקוי ותלויות בתקינות של נוירוני המראה</w:t>
      </w:r>
    </w:p>
    <w:p w14:paraId="76D0DFA1" w14:textId="77777777" w:rsidR="009B1B8B" w:rsidRDefault="009B1B8B" w:rsidP="00DB15C8">
      <w:pPr>
        <w:rPr>
          <w:sz w:val="24"/>
          <w:szCs w:val="24"/>
          <w:rtl/>
        </w:rPr>
      </w:pPr>
      <w:r>
        <w:rPr>
          <w:rFonts w:hint="cs"/>
          <w:b/>
          <w:bCs/>
          <w:sz w:val="24"/>
          <w:szCs w:val="24"/>
          <w:rtl/>
        </w:rPr>
        <w:t>חוש המנח הפנימי :</w:t>
      </w:r>
      <w:r>
        <w:rPr>
          <w:b/>
          <w:bCs/>
          <w:sz w:val="24"/>
          <w:szCs w:val="24"/>
        </w:rPr>
        <w:t xml:space="preserve"> </w:t>
      </w:r>
      <w:r>
        <w:rPr>
          <w:rFonts w:hint="cs"/>
          <w:sz w:val="24"/>
          <w:szCs w:val="24"/>
          <w:rtl/>
        </w:rPr>
        <w:t xml:space="preserve">המוח מקבל משוב ממנח השרירים (מתח השריר, מתח הגיד המחבר בין השריר לעצם) על מנת להיות מודע ("מודעות גוף") למיקום של האיברים. המידע מגיע מהחיישנים בתוך השרירים והגידים אל האונה הקודקודית ומשתלב במפה של העולם החיצוני (ראייה, שמיעה) כדי ליצור מודעות לעצמי ולמרחב </w:t>
      </w:r>
      <w:r>
        <w:rPr>
          <w:sz w:val="24"/>
          <w:szCs w:val="24"/>
          <w:rtl/>
        </w:rPr>
        <w:t>–</w:t>
      </w:r>
      <w:r>
        <w:rPr>
          <w:rFonts w:hint="cs"/>
          <w:sz w:val="24"/>
          <w:szCs w:val="24"/>
          <w:rtl/>
        </w:rPr>
        <w:t xml:space="preserve"> קריטי בהליכה בין אנשים ברחוב, נהיגה, ריקוד וכו'. </w:t>
      </w:r>
    </w:p>
    <w:p w14:paraId="19019C80" w14:textId="3E5774AA" w:rsidR="009B1B8B" w:rsidRPr="009B1B8B" w:rsidRDefault="009B1B8B" w:rsidP="00DB15C8">
      <w:pPr>
        <w:rPr>
          <w:sz w:val="24"/>
          <w:szCs w:val="24"/>
          <w:rtl/>
        </w:rPr>
      </w:pPr>
      <w:r>
        <w:rPr>
          <w:rFonts w:hint="cs"/>
          <w:b/>
          <w:bCs/>
          <w:sz w:val="24"/>
          <w:szCs w:val="24"/>
          <w:rtl/>
        </w:rPr>
        <w:t xml:space="preserve">לסיכום: </w:t>
      </w:r>
      <w:r>
        <w:rPr>
          <w:rFonts w:hint="cs"/>
          <w:sz w:val="24"/>
          <w:szCs w:val="24"/>
          <w:rtl/>
        </w:rPr>
        <w:t xml:space="preserve">פעולות מוטוריות שנראות פשוטות לכאורה (הליכה, אכילה, כתיבה) </w:t>
      </w:r>
      <w:r>
        <w:rPr>
          <w:sz w:val="24"/>
          <w:szCs w:val="24"/>
          <w:rtl/>
        </w:rPr>
        <w:t>–</w:t>
      </w:r>
      <w:r>
        <w:rPr>
          <w:rFonts w:hint="cs"/>
          <w:sz w:val="24"/>
          <w:szCs w:val="24"/>
          <w:rtl/>
        </w:rPr>
        <w:t xml:space="preserve"> מבוססות על תיאום הדדי בין איזורי מוח רבים</w:t>
      </w:r>
      <w:r w:rsidR="00DA52ED">
        <w:rPr>
          <w:rFonts w:hint="cs"/>
          <w:sz w:val="24"/>
          <w:szCs w:val="24"/>
          <w:rtl/>
        </w:rPr>
        <w:t xml:space="preserve">. נדרשת </w:t>
      </w:r>
      <w:r>
        <w:rPr>
          <w:rFonts w:hint="cs"/>
          <w:sz w:val="24"/>
          <w:szCs w:val="24"/>
          <w:rtl/>
        </w:rPr>
        <w:t>חזרתיות מרובה לצורך הפיכת התנועה למיומנת ואוטומטית- ו</w:t>
      </w:r>
      <w:r w:rsidR="00DA52ED">
        <w:rPr>
          <w:rFonts w:hint="cs"/>
          <w:sz w:val="24"/>
          <w:szCs w:val="24"/>
          <w:rtl/>
        </w:rPr>
        <w:t xml:space="preserve">נדרש </w:t>
      </w:r>
      <w:r>
        <w:rPr>
          <w:rFonts w:hint="cs"/>
          <w:sz w:val="24"/>
          <w:szCs w:val="24"/>
          <w:rtl/>
        </w:rPr>
        <w:t>משוב מהחושים השונים (ראייה, שיווי משקל, מנח-פנימי)</w:t>
      </w:r>
      <w:r w:rsidR="00DA52ED">
        <w:rPr>
          <w:rFonts w:hint="cs"/>
          <w:sz w:val="24"/>
          <w:szCs w:val="24"/>
          <w:rtl/>
        </w:rPr>
        <w:t xml:space="preserve"> כדי שהתנועה תהיה מדוייקת ומכוונת-מטרה. </w:t>
      </w:r>
      <w:r>
        <w:rPr>
          <w:rFonts w:hint="cs"/>
          <w:sz w:val="24"/>
          <w:szCs w:val="24"/>
          <w:rtl/>
        </w:rPr>
        <w:t xml:space="preserve"> מכיוון שקיימים שלבים רבים במערכת המוטורית- ייתכנו גם ליקויים בשלבים השונים.  </w:t>
      </w:r>
    </w:p>
    <w:p w14:paraId="0DFE7F18" w14:textId="77777777" w:rsidR="009B1B8B" w:rsidRPr="009B1B8B" w:rsidRDefault="009B1B8B" w:rsidP="00DB15C8">
      <w:pPr>
        <w:rPr>
          <w:b/>
          <w:bCs/>
          <w:sz w:val="24"/>
          <w:szCs w:val="24"/>
          <w:rtl/>
        </w:rPr>
      </w:pPr>
    </w:p>
    <w:p w14:paraId="3F590750" w14:textId="1E99F5BC" w:rsidR="009B1B8B" w:rsidRPr="00D57F98" w:rsidRDefault="00BC6401" w:rsidP="00DB15C8">
      <w:pPr>
        <w:rPr>
          <w:sz w:val="24"/>
          <w:szCs w:val="24"/>
          <w:rtl/>
        </w:rPr>
      </w:pPr>
      <w:r w:rsidRPr="00BC6401">
        <w:rPr>
          <w:rFonts w:cs="Arial"/>
          <w:noProof/>
          <w:sz w:val="24"/>
          <w:szCs w:val="24"/>
          <w:rtl/>
        </w:rPr>
        <w:lastRenderedPageBreak/>
        <w:drawing>
          <wp:inline distT="0" distB="0" distL="0" distR="0" wp14:anchorId="1374EF50" wp14:editId="1FB42829">
            <wp:extent cx="5943600" cy="3332480"/>
            <wp:effectExtent l="0" t="0" r="0" b="1270"/>
            <wp:docPr id="2067017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17721" name=""/>
                    <pic:cNvPicPr/>
                  </pic:nvPicPr>
                  <pic:blipFill>
                    <a:blip r:embed="rId6"/>
                    <a:stretch>
                      <a:fillRect/>
                    </a:stretch>
                  </pic:blipFill>
                  <pic:spPr>
                    <a:xfrm>
                      <a:off x="0" y="0"/>
                      <a:ext cx="5943600" cy="3332480"/>
                    </a:xfrm>
                    <a:prstGeom prst="rect">
                      <a:avLst/>
                    </a:prstGeom>
                  </pic:spPr>
                </pic:pic>
              </a:graphicData>
            </a:graphic>
          </wp:inline>
        </w:drawing>
      </w:r>
    </w:p>
    <w:p w14:paraId="74C1EC71" w14:textId="77777777" w:rsidR="00DB15C8" w:rsidRPr="00DB15C8" w:rsidRDefault="00DB15C8" w:rsidP="00DB15C8">
      <w:pPr>
        <w:rPr>
          <w:sz w:val="24"/>
          <w:szCs w:val="24"/>
        </w:rPr>
      </w:pPr>
    </w:p>
    <w:sectPr w:rsidR="00DB15C8" w:rsidRPr="00DB15C8" w:rsidSect="00A562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5C8"/>
    <w:rsid w:val="002A6C07"/>
    <w:rsid w:val="00417053"/>
    <w:rsid w:val="00423C9E"/>
    <w:rsid w:val="006831D8"/>
    <w:rsid w:val="00715910"/>
    <w:rsid w:val="00757E61"/>
    <w:rsid w:val="00887E7A"/>
    <w:rsid w:val="00912A98"/>
    <w:rsid w:val="009B1B8B"/>
    <w:rsid w:val="00A56240"/>
    <w:rsid w:val="00AF3A32"/>
    <w:rsid w:val="00B4188D"/>
    <w:rsid w:val="00BC6401"/>
    <w:rsid w:val="00C40E65"/>
    <w:rsid w:val="00CA4722"/>
    <w:rsid w:val="00D23DAA"/>
    <w:rsid w:val="00D57F98"/>
    <w:rsid w:val="00DA52ED"/>
    <w:rsid w:val="00DB15C8"/>
    <w:rsid w:val="00EE25E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AA75D"/>
  <w15:chartTrackingRefBased/>
  <w15:docId w15:val="{3F484285-D501-4E0D-AF8B-2E9FAC160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14:ligatures w14:val="standardContextua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15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15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15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15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15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15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15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15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15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5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15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15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15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15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15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15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15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15C8"/>
    <w:rPr>
      <w:rFonts w:eastAsiaTheme="majorEastAsia" w:cstheme="majorBidi"/>
      <w:color w:val="272727" w:themeColor="text1" w:themeTint="D8"/>
    </w:rPr>
  </w:style>
  <w:style w:type="paragraph" w:styleId="Title">
    <w:name w:val="Title"/>
    <w:basedOn w:val="Normal"/>
    <w:next w:val="Normal"/>
    <w:link w:val="TitleChar"/>
    <w:uiPriority w:val="10"/>
    <w:qFormat/>
    <w:rsid w:val="00DB15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5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15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15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15C8"/>
    <w:pPr>
      <w:spacing w:before="160"/>
      <w:jc w:val="center"/>
    </w:pPr>
    <w:rPr>
      <w:i/>
      <w:iCs/>
      <w:color w:val="404040" w:themeColor="text1" w:themeTint="BF"/>
    </w:rPr>
  </w:style>
  <w:style w:type="character" w:customStyle="1" w:styleId="QuoteChar">
    <w:name w:val="Quote Char"/>
    <w:basedOn w:val="DefaultParagraphFont"/>
    <w:link w:val="Quote"/>
    <w:uiPriority w:val="29"/>
    <w:rsid w:val="00DB15C8"/>
    <w:rPr>
      <w:i/>
      <w:iCs/>
      <w:color w:val="404040" w:themeColor="text1" w:themeTint="BF"/>
    </w:rPr>
  </w:style>
  <w:style w:type="paragraph" w:styleId="ListParagraph">
    <w:name w:val="List Paragraph"/>
    <w:basedOn w:val="Normal"/>
    <w:uiPriority w:val="34"/>
    <w:qFormat/>
    <w:rsid w:val="00DB15C8"/>
    <w:pPr>
      <w:ind w:left="720"/>
      <w:contextualSpacing/>
    </w:pPr>
  </w:style>
  <w:style w:type="character" w:styleId="IntenseEmphasis">
    <w:name w:val="Intense Emphasis"/>
    <w:basedOn w:val="DefaultParagraphFont"/>
    <w:uiPriority w:val="21"/>
    <w:qFormat/>
    <w:rsid w:val="00DB15C8"/>
    <w:rPr>
      <w:i/>
      <w:iCs/>
      <w:color w:val="0F4761" w:themeColor="accent1" w:themeShade="BF"/>
    </w:rPr>
  </w:style>
  <w:style w:type="paragraph" w:styleId="IntenseQuote">
    <w:name w:val="Intense Quote"/>
    <w:basedOn w:val="Normal"/>
    <w:next w:val="Normal"/>
    <w:link w:val="IntenseQuoteChar"/>
    <w:uiPriority w:val="30"/>
    <w:qFormat/>
    <w:rsid w:val="00DB15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15C8"/>
    <w:rPr>
      <w:i/>
      <w:iCs/>
      <w:color w:val="0F4761" w:themeColor="accent1" w:themeShade="BF"/>
    </w:rPr>
  </w:style>
  <w:style w:type="character" w:styleId="IntenseReference">
    <w:name w:val="Intense Reference"/>
    <w:basedOn w:val="DefaultParagraphFont"/>
    <w:uiPriority w:val="32"/>
    <w:qFormat/>
    <w:rsid w:val="00DB15C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sv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3</Pages>
  <Words>577</Words>
  <Characters>2889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Avron</dc:creator>
  <cp:keywords/>
  <dc:description/>
  <cp:lastModifiedBy>Amit Avron</cp:lastModifiedBy>
  <cp:revision>14</cp:revision>
  <dcterms:created xsi:type="dcterms:W3CDTF">2025-12-25T17:57:00Z</dcterms:created>
  <dcterms:modified xsi:type="dcterms:W3CDTF">2026-01-06T13:27:00Z</dcterms:modified>
</cp:coreProperties>
</file>